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33" w:rsidRDefault="00A41E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41E33" w:rsidRDefault="00A41E33">
      <w:pPr>
        <w:widowControl w:val="0"/>
        <w:autoSpaceDE w:val="0"/>
        <w:autoSpaceDN w:val="0"/>
        <w:adjustRightInd w:val="0"/>
        <w:spacing w:after="0" w:line="240" w:lineRule="auto"/>
        <w:jc w:val="both"/>
        <w:outlineLvl w:val="0"/>
        <w:rPr>
          <w:rFonts w:ascii="Calibri" w:hAnsi="Calibri" w:cs="Calibri"/>
        </w:rPr>
      </w:pPr>
    </w:p>
    <w:p w:rsidR="00A41E33" w:rsidRDefault="00A41E3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A41E33" w:rsidRDefault="00A41E33">
      <w:pPr>
        <w:widowControl w:val="0"/>
        <w:autoSpaceDE w:val="0"/>
        <w:autoSpaceDN w:val="0"/>
        <w:adjustRightInd w:val="0"/>
        <w:spacing w:after="0" w:line="240" w:lineRule="auto"/>
        <w:jc w:val="center"/>
        <w:rPr>
          <w:rFonts w:ascii="Calibri" w:hAnsi="Calibri" w:cs="Calibri"/>
          <w:b/>
          <w:bCs/>
        </w:rPr>
      </w:pP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июня 2008 г. N 476</w:t>
      </w:r>
    </w:p>
    <w:p w:rsidR="00A41E33" w:rsidRDefault="00A41E33">
      <w:pPr>
        <w:widowControl w:val="0"/>
        <w:autoSpaceDE w:val="0"/>
        <w:autoSpaceDN w:val="0"/>
        <w:adjustRightInd w:val="0"/>
        <w:spacing w:after="0" w:line="240" w:lineRule="auto"/>
        <w:jc w:val="center"/>
        <w:rPr>
          <w:rFonts w:ascii="Calibri" w:hAnsi="Calibri" w:cs="Calibri"/>
          <w:b/>
          <w:bCs/>
        </w:rPr>
      </w:pP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НЕКОТОРЫЕ ПОСТАНОВЛЕНИЯ ПРАВИТЕЛЬСТВА</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ПО ВОПРОСАМ ОРГАНИЗАЦИИ КОНКУРЕНТНОЙ</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ТОРГОВЛИ ГЕНЕРИРУЮЩЕЙ МОЩНОСТЬЮ НА ОПТОВОМ РЫНКЕ</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(МОЩНОСТИ)</w:t>
      </w:r>
    </w:p>
    <w:p w:rsidR="00A41E33" w:rsidRDefault="00A41E33">
      <w:pPr>
        <w:widowControl w:val="0"/>
        <w:autoSpaceDE w:val="0"/>
        <w:autoSpaceDN w:val="0"/>
        <w:adjustRightInd w:val="0"/>
        <w:spacing w:after="0" w:line="240" w:lineRule="auto"/>
        <w:jc w:val="center"/>
        <w:rPr>
          <w:rFonts w:ascii="Calibri" w:hAnsi="Calibri" w:cs="Calibri"/>
        </w:rPr>
      </w:pPr>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41E33" w:rsidRDefault="00A41E3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24.02.2010 </w:t>
      </w:r>
      <w:hyperlink r:id="rId6" w:history="1">
        <w:r>
          <w:rPr>
            <w:rFonts w:ascii="Calibri" w:hAnsi="Calibri" w:cs="Calibri"/>
            <w:color w:val="0000FF"/>
          </w:rPr>
          <w:t>N 89</w:t>
        </w:r>
      </w:hyperlink>
      <w:r>
        <w:rPr>
          <w:rFonts w:ascii="Calibri" w:hAnsi="Calibri" w:cs="Calibri"/>
        </w:rPr>
        <w:t>,</w:t>
      </w:r>
      <w:proofErr w:type="gramEnd"/>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27.12.2010 </w:t>
      </w:r>
      <w:hyperlink r:id="rId7" w:history="1">
        <w:r>
          <w:rPr>
            <w:rFonts w:ascii="Calibri" w:hAnsi="Calibri" w:cs="Calibri"/>
            <w:color w:val="0000FF"/>
          </w:rPr>
          <w:t>N 1172</w:t>
        </w:r>
      </w:hyperlink>
      <w:r>
        <w:rPr>
          <w:rFonts w:ascii="Calibri" w:hAnsi="Calibri" w:cs="Calibri"/>
        </w:rPr>
        <w:t xml:space="preserve">, от 04.05.2012 </w:t>
      </w:r>
      <w:hyperlink r:id="rId8" w:history="1">
        <w:r>
          <w:rPr>
            <w:rFonts w:ascii="Calibri" w:hAnsi="Calibri" w:cs="Calibri"/>
            <w:color w:val="0000FF"/>
          </w:rPr>
          <w:t>N 442</w:t>
        </w:r>
      </w:hyperlink>
      <w:r>
        <w:rPr>
          <w:rFonts w:ascii="Calibri" w:hAnsi="Calibri" w:cs="Calibri"/>
        </w:rPr>
        <w:t>,</w:t>
      </w:r>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22.10.2012 </w:t>
      </w:r>
      <w:hyperlink r:id="rId9" w:history="1">
        <w:r>
          <w:rPr>
            <w:rFonts w:ascii="Calibri" w:hAnsi="Calibri" w:cs="Calibri"/>
            <w:color w:val="0000FF"/>
          </w:rPr>
          <w:t>N 1075</w:t>
        </w:r>
      </w:hyperlink>
      <w:r>
        <w:rPr>
          <w:rFonts w:ascii="Calibri" w:hAnsi="Calibri" w:cs="Calibri"/>
        </w:rPr>
        <w:t>)</w:t>
      </w: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51"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конкурентный отбор ценовых заявок на продажу мощности на 2008 год проводится не позднее 30 июля 2008 г. При этом не позднее 1 дня до проведения этого конкурентного отбора системный оператор определяет на 2008 год и публикует сведения о его проведении, предусмотренные </w:t>
      </w:r>
      <w:hyperlink r:id="rId10" w:history="1">
        <w:r>
          <w:rPr>
            <w:rFonts w:ascii="Calibri" w:hAnsi="Calibri" w:cs="Calibri"/>
            <w:color w:val="0000FF"/>
          </w:rPr>
          <w:t>пунктом 86.5</w:t>
        </w:r>
      </w:hyperlink>
      <w:r>
        <w:rPr>
          <w:rFonts w:ascii="Calibri" w:hAnsi="Calibri" w:cs="Calibri"/>
        </w:rP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w:t>
      </w:r>
      <w:proofErr w:type="gramEnd"/>
      <w:r>
        <w:rPr>
          <w:rFonts w:ascii="Calibri" w:hAnsi="Calibri" w:cs="Calibri"/>
        </w:rPr>
        <w:t xml:space="preserve"> г. N 643, с учетом изменений, внесенных настоящим Постановлением (далее - Правила);</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величины сезонных коэффициентов, отражающих распределение нагрузки по месяцам в течение календарного года, на 2008 год рассчитываются и публикуются открытым акционерным обществом "Администратор торговой системы оптового рынка электроэнергии" в порядке, предусмотренном договором о присоединении к торговой системе оптового рынка, не позднее 14 дней после проведения конкурентного отбора ценовых заявок на продажу мощности на 2008 год;</w:t>
      </w:r>
      <w:proofErr w:type="gramEnd"/>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зон свободного перетока осуществляется системным оператором с учетом требований, предусмотренных договором о присоединении к торговой системе оптового рынка. Кроме того, описание зон свободного перетока на 2009 год и последующие годы осуществляется в соответствии с </w:t>
      </w:r>
      <w:hyperlink r:id="rId11" w:history="1">
        <w:r>
          <w:rPr>
            <w:rFonts w:ascii="Calibri" w:hAnsi="Calibri" w:cs="Calibri"/>
            <w:color w:val="0000FF"/>
          </w:rPr>
          <w:t>порядком</w:t>
        </w:r>
      </w:hyperlink>
      <w:r>
        <w:rPr>
          <w:rFonts w:ascii="Calibri" w:hAnsi="Calibri" w:cs="Calibri"/>
        </w:rPr>
        <w:t xml:space="preserve"> определения зон свободного перетока (</w:t>
      </w:r>
      <w:proofErr w:type="gramStart"/>
      <w:r>
        <w:rPr>
          <w:rFonts w:ascii="Calibri" w:hAnsi="Calibri" w:cs="Calibri"/>
        </w:rPr>
        <w:t>с даты</w:t>
      </w:r>
      <w:proofErr w:type="gramEnd"/>
      <w:r>
        <w:rPr>
          <w:rFonts w:ascii="Calibri" w:hAnsi="Calibri" w:cs="Calibri"/>
        </w:rPr>
        <w:t xml:space="preserve"> его вступления в силу), утверждаемым Министерством энергетики Российской Федерации;</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объемы электрической мощности, определенные в прогнозном балансе на 2008 год для покупателей электрической энергии и мощности - участников оптового рынка в отношении групп точек поставки, расположенных на территории одного субъекта Российской Федерации, до 1 июля 2008 г. могут быть изменены Федеральной службой по тарифам на оставшиеся с даты такого изменения календарные месяцы 2008 года, если для этих участников установлены одинаковые индикативные</w:t>
      </w:r>
      <w:proofErr w:type="gramEnd"/>
      <w:r>
        <w:rPr>
          <w:rFonts w:ascii="Calibri" w:hAnsi="Calibri" w:cs="Calibri"/>
        </w:rPr>
        <w:t xml:space="preserve"> цены на электрическую энергию и мощность, и суммарные объемы электрической мощности, определенные для них на каждый из соответствующих календарных месяцев в прогнозном балансе на 2008 год, остались неизменными. Изменения указанных объемов осуществляется по заявлению участника оптового рынка, согласованному с органом исполнительной власти субъекта Российской Федерации в области государственного регулирования тарифов и иными участниками оптового рынка, которых </w:t>
      </w:r>
      <w:proofErr w:type="gramStart"/>
      <w:r>
        <w:rPr>
          <w:rFonts w:ascii="Calibri" w:hAnsi="Calibri" w:cs="Calibri"/>
        </w:rPr>
        <w:t>касаются</w:t>
      </w:r>
      <w:proofErr w:type="gramEnd"/>
      <w:r>
        <w:rPr>
          <w:rFonts w:ascii="Calibri" w:hAnsi="Calibri" w:cs="Calibri"/>
        </w:rPr>
        <w:t xml:space="preserve"> такие изменения;</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объемы располагаемой мощности генерирующего оборудования в 2-недельный срок могут </w:t>
      </w:r>
      <w:r>
        <w:rPr>
          <w:rFonts w:ascii="Calibri" w:hAnsi="Calibri" w:cs="Calibri"/>
        </w:rPr>
        <w:lastRenderedPageBreak/>
        <w:t xml:space="preserve">быть скорректированы Федеральной службой по тарифам при участии открытого акционерного общества "Системный оператор Единой энергетической системы" и некоммерческого партнерства "Администратор торговой системы оптового рынка электроэнергии Единой энергетической системы", выполняющего функции совета рынка, в целях их использования в соответствии с </w:t>
      </w:r>
      <w:hyperlink r:id="rId12" w:history="1">
        <w:r>
          <w:rPr>
            <w:rFonts w:ascii="Calibri" w:hAnsi="Calibri" w:cs="Calibri"/>
            <w:color w:val="0000FF"/>
          </w:rPr>
          <w:t>пунктом 51</w:t>
        </w:r>
      </w:hyperlink>
      <w:r>
        <w:rPr>
          <w:rFonts w:ascii="Calibri" w:hAnsi="Calibri" w:cs="Calibri"/>
        </w:rPr>
        <w:t xml:space="preserve"> Правил для определения базовых прогнозных объемов мощности;</w:t>
      </w:r>
      <w:proofErr w:type="gramEnd"/>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определении в 2008 году средневзвешенной свободной (нерегулируемой) цены на электрическую энергию (мощность) на оптовом рынке, рассчитываемой в соответствии с </w:t>
      </w:r>
      <w:hyperlink r:id="rId13" w:history="1">
        <w:r>
          <w:rPr>
            <w:rFonts w:ascii="Calibri" w:hAnsi="Calibri" w:cs="Calibri"/>
            <w:color w:val="0000FF"/>
          </w:rPr>
          <w:t>пунктами 144</w:t>
        </w:r>
      </w:hyperlink>
      <w:r>
        <w:rPr>
          <w:rFonts w:ascii="Calibri" w:hAnsi="Calibri" w:cs="Calibri"/>
        </w:rPr>
        <w:t xml:space="preserve"> - </w:t>
      </w:r>
      <w:hyperlink r:id="rId14" w:history="1">
        <w:r>
          <w:rPr>
            <w:rFonts w:ascii="Calibri" w:hAnsi="Calibri" w:cs="Calibri"/>
            <w:color w:val="0000FF"/>
          </w:rPr>
          <w:t>147</w:t>
        </w:r>
      </w:hyperlink>
      <w:r>
        <w:rPr>
          <w:rFonts w:ascii="Calibri" w:hAnsi="Calibri" w:cs="Calibri"/>
        </w:rPr>
        <w:t xml:space="preserve"> Правил, может учитываться в порядке, предусмотренном договором о присоединении к торговой системе оптового рынка, стоимость мощности, оплачиваемой на оптовом рынке по регулируемым ценам (тарифам) участником оптового рынка - гарантирующим поставщиком (энергосбытовой (энергоснабжающей) организацией, к числу покупателей которой относятся</w:t>
      </w:r>
      <w:proofErr w:type="gramEnd"/>
      <w:r>
        <w:rPr>
          <w:rFonts w:ascii="Calibri" w:hAnsi="Calibri" w:cs="Calibri"/>
        </w:rPr>
        <w:t xml:space="preserve"> </w:t>
      </w:r>
      <w:proofErr w:type="gramStart"/>
      <w:r>
        <w:rPr>
          <w:rFonts w:ascii="Calibri" w:hAnsi="Calibri" w:cs="Calibri"/>
        </w:rPr>
        <w:t>граждане-потребители и (или) приравненные к ним группы (категории) потребителей (покупателей)), в объеме, соответствующем приросту потребления мощности в 2008 году.</w:t>
      </w:r>
      <w:proofErr w:type="gramEnd"/>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энергетики Российской Федерации:</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3-месячный срок по согласованию с Министерством экономического развития Российской Федерации, Федеральной службой по тарифам, Федеральной антимонопольной службой и Государственной корпорацией по атомной энергии "Росатом" разработать и представить в установленном порядке проект нормативного правового акта Правительства Российской Федерации по вопросам организации долгосрочного конкурентного отбора ценовых заявок на продажу мощности, обеспечивающей реализацию генеральной схемы размещения объектов электроэнергетики с учетом оптимизации топливного</w:t>
      </w:r>
      <w:proofErr w:type="gramEnd"/>
      <w:r>
        <w:rPr>
          <w:rFonts w:ascii="Calibri" w:hAnsi="Calibri" w:cs="Calibri"/>
        </w:rPr>
        <w:t xml:space="preserve"> баланса электроэнергетики за счет максимально возможного использования потенциала развития атомных, гидравлических, а также использующих уголь тепловых электростанций и уменьшения в топливном балансе отрасли использования газа;</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3-месячный срок по согласованию с Федеральной службой по тарифам разработать и утвердить порядок </w:t>
      </w:r>
      <w:proofErr w:type="gramStart"/>
      <w:r>
        <w:rPr>
          <w:rFonts w:ascii="Calibri" w:hAnsi="Calibri" w:cs="Calibri"/>
        </w:rPr>
        <w:t>определения предварительных параметров выдачи объема мощности</w:t>
      </w:r>
      <w:proofErr w:type="gramEnd"/>
      <w:r>
        <w:rPr>
          <w:rFonts w:ascii="Calibri" w:hAnsi="Calibri" w:cs="Calibri"/>
        </w:rPr>
        <w:t xml:space="preserve"> строящихся (реконструируемых) генерирующих объектов, используемых для определения размера платы за технологическое присоединение генерирующих объектов к электрическим сетям;</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разработать и утвердить по согласованию с Федеральной службой по тарифам порядок определения фактического коэффициента резервирования мощности для потребителей электрической энергии и мощности, принимающих и исполняющих управляющие воздействия централизованных противоаварийных систем ограничения нагрузки;</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6-месячный срок совместно с Министерством экономического развития Российской Федерации, Федеральной антимонопольной службой и Федеральной службой по тарифам проанализировать практику применения при определении предельных уровней свободных (нерегулируемых) цен на розничных рынках электрической энергии соотношения, отражающего влияние свободных (нерегулируемых) цен на электрическую энергию (мощность), складывающихся по результатам торговли электрической энергией и мощностью на оптовом рынке по свободным договорам купли-продажи электрической энергии</w:t>
      </w:r>
      <w:proofErr w:type="gramEnd"/>
      <w:r>
        <w:rPr>
          <w:rFonts w:ascii="Calibri" w:hAnsi="Calibri" w:cs="Calibri"/>
        </w:rPr>
        <w:t xml:space="preserve"> </w:t>
      </w:r>
      <w:proofErr w:type="gramStart"/>
      <w:r>
        <w:rPr>
          <w:rFonts w:ascii="Calibri" w:hAnsi="Calibri" w:cs="Calibri"/>
        </w:rPr>
        <w:t>и мощности, заключаемым участником оптового рынка, и по свободным договорам купли-продажи электрической энергии и мощности, заключаемым всеми участниками оптового рынка в ходе биржевых торгов в зоне свободного перетока, на формирование средневзвешенной свободной (нерегулируемой) цены на электрическую энергию (мощность), и в случае необходимости представить в установленном порядке в Правительство Российской Федерации предложение об изменении этого соотношения;</w:t>
      </w:r>
      <w:proofErr w:type="gramEnd"/>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ноября 2008 г. по согласованию с Федеральной службой по тарифам и Федеральной антимонопольной службой разработать и утвердить порядок определения зон свободного перетока.</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службе по тарифам:</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принятие балансовых решений, закрепляющих объемы производства электрической энергии и (или) мощности в отношении генерирующего оборудования, вводимого в эксплуатацию в течение 2008 года, а также введенного в эксплуатацию в течение 2007 года и не учтенного в прогнозном балансе на 2007 год по состоянию на 1 января 2007 г.;</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2-месячный срок установить перечень стандартизированных тарифных ставок, применяемых при определении размера платы за технологическое присоединение генерирующих объектов к электрическим сетям, и внести соответствующие изменения в методические указания по определению размера платы за технологическое присоединение к электрическим сетям;</w:t>
      </w:r>
    </w:p>
    <w:p w:rsidR="00A41E33" w:rsidRDefault="00A41E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принять балансовые решения на 2008 год в отношении поставщиков электрической энергии и мощности в части применения к тарифам на мощность коэффициентов, рассчитанных исходя из соотношения объемов установленной генерирующей мощности и максимальных объемов располагаемой генерирующей мощности генерирующего оборудования, определенных в прогнозных балансах на 2007 и 2008 годы по состоянию на 1 января соответствующего года (с учетом объемов мощности, необходимой для обеспечения</w:t>
      </w:r>
      <w:proofErr w:type="gramEnd"/>
      <w:r>
        <w:rPr>
          <w:rFonts w:ascii="Calibri" w:hAnsi="Calibri" w:cs="Calibri"/>
        </w:rPr>
        <w:t xml:space="preserve"> поставки электрической энергии населению) </w:t>
      </w:r>
      <w:proofErr w:type="gramStart"/>
      <w:r>
        <w:rPr>
          <w:rFonts w:ascii="Calibri" w:hAnsi="Calibri" w:cs="Calibri"/>
        </w:rPr>
        <w:t>на те</w:t>
      </w:r>
      <w:proofErr w:type="gramEnd"/>
      <w:r>
        <w:rPr>
          <w:rFonts w:ascii="Calibri" w:hAnsi="Calibri" w:cs="Calibri"/>
        </w:rPr>
        <w:t xml:space="preserve"> месяцы, на которые в этих прогнозных балансах определен такой же объем установленной генерирующей мощности соответствующего генерирующего оборудования, какой определен на декабрь 2007 года.</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Настоящее Постановление вступает в силу </w:t>
      </w:r>
      <w:proofErr w:type="gramStart"/>
      <w:r>
        <w:rPr>
          <w:rFonts w:ascii="Calibri" w:hAnsi="Calibri" w:cs="Calibri"/>
        </w:rPr>
        <w:t>с</w:t>
      </w:r>
      <w:proofErr w:type="gramEnd"/>
      <w:r>
        <w:rPr>
          <w:rFonts w:ascii="Calibri" w:hAnsi="Calibri" w:cs="Calibri"/>
        </w:rPr>
        <w:t xml:space="preserve"> даты его официального опубликования.</w:t>
      </w: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jc w:val="right"/>
        <w:outlineLvl w:val="0"/>
        <w:rPr>
          <w:rFonts w:ascii="Calibri" w:hAnsi="Calibri" w:cs="Calibri"/>
        </w:rPr>
      </w:pPr>
      <w:bookmarkStart w:id="1" w:name="Par46"/>
      <w:bookmarkEnd w:id="1"/>
      <w:r>
        <w:rPr>
          <w:rFonts w:ascii="Calibri" w:hAnsi="Calibri" w:cs="Calibri"/>
        </w:rPr>
        <w:t>Утверждены</w:t>
      </w: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41E33" w:rsidRDefault="00A41E33">
      <w:pPr>
        <w:widowControl w:val="0"/>
        <w:autoSpaceDE w:val="0"/>
        <w:autoSpaceDN w:val="0"/>
        <w:adjustRightInd w:val="0"/>
        <w:spacing w:after="0" w:line="240" w:lineRule="auto"/>
        <w:jc w:val="right"/>
        <w:rPr>
          <w:rFonts w:ascii="Calibri" w:hAnsi="Calibri" w:cs="Calibri"/>
        </w:rPr>
      </w:pPr>
      <w:r>
        <w:rPr>
          <w:rFonts w:ascii="Calibri" w:hAnsi="Calibri" w:cs="Calibri"/>
        </w:rPr>
        <w:t>от 28 июня 2008 г. N 476</w:t>
      </w: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jc w:val="center"/>
        <w:rPr>
          <w:rFonts w:ascii="Calibri" w:hAnsi="Calibri" w:cs="Calibri"/>
          <w:b/>
          <w:bCs/>
        </w:rPr>
      </w:pPr>
      <w:bookmarkStart w:id="2" w:name="Par51"/>
      <w:bookmarkEnd w:id="2"/>
      <w:r>
        <w:rPr>
          <w:rFonts w:ascii="Calibri" w:hAnsi="Calibri" w:cs="Calibri"/>
          <w:b/>
          <w:bCs/>
        </w:rPr>
        <w:t>ИЗМЕНЕНИЯ,</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ПОСТАНОВЛЕНИЯ ПРАВИТЕЛЬСТВА</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ПО ВОПРОСАМ ОРГАНИЗАЦИИ КОНКУРЕНТНОЙ</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ТОРГОВЛИ ГЕНЕРИРУЮЩЕЙ МОЩНОСТЬЮ НА ОПТОВОМ РЫНКЕ</w:t>
      </w:r>
    </w:p>
    <w:p w:rsidR="00A41E33" w:rsidRDefault="00A41E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(МОЩНОСТИ)</w:t>
      </w:r>
    </w:p>
    <w:p w:rsidR="00A41E33" w:rsidRDefault="00A41E33">
      <w:pPr>
        <w:widowControl w:val="0"/>
        <w:autoSpaceDE w:val="0"/>
        <w:autoSpaceDN w:val="0"/>
        <w:adjustRightInd w:val="0"/>
        <w:spacing w:after="0" w:line="240" w:lineRule="auto"/>
        <w:jc w:val="center"/>
        <w:rPr>
          <w:rFonts w:ascii="Calibri" w:hAnsi="Calibri" w:cs="Calibri"/>
        </w:rPr>
      </w:pPr>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41E33" w:rsidRDefault="00A41E3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24.02.2010 </w:t>
      </w:r>
      <w:hyperlink r:id="rId15" w:history="1">
        <w:r>
          <w:rPr>
            <w:rFonts w:ascii="Calibri" w:hAnsi="Calibri" w:cs="Calibri"/>
            <w:color w:val="0000FF"/>
          </w:rPr>
          <w:t>N 89</w:t>
        </w:r>
      </w:hyperlink>
      <w:r>
        <w:rPr>
          <w:rFonts w:ascii="Calibri" w:hAnsi="Calibri" w:cs="Calibri"/>
        </w:rPr>
        <w:t>,</w:t>
      </w:r>
      <w:proofErr w:type="gramEnd"/>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27.12.2010 </w:t>
      </w:r>
      <w:hyperlink r:id="rId16" w:history="1">
        <w:r>
          <w:rPr>
            <w:rFonts w:ascii="Calibri" w:hAnsi="Calibri" w:cs="Calibri"/>
            <w:color w:val="0000FF"/>
          </w:rPr>
          <w:t>N 1172</w:t>
        </w:r>
      </w:hyperlink>
      <w:r>
        <w:rPr>
          <w:rFonts w:ascii="Calibri" w:hAnsi="Calibri" w:cs="Calibri"/>
        </w:rPr>
        <w:t xml:space="preserve">, от 04.05.2012 </w:t>
      </w:r>
      <w:hyperlink r:id="rId17" w:history="1">
        <w:r>
          <w:rPr>
            <w:rFonts w:ascii="Calibri" w:hAnsi="Calibri" w:cs="Calibri"/>
            <w:color w:val="0000FF"/>
          </w:rPr>
          <w:t>N 442</w:t>
        </w:r>
      </w:hyperlink>
      <w:r>
        <w:rPr>
          <w:rFonts w:ascii="Calibri" w:hAnsi="Calibri" w:cs="Calibri"/>
        </w:rPr>
        <w:t>,</w:t>
      </w:r>
    </w:p>
    <w:p w:rsidR="00A41E33" w:rsidRDefault="00A41E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22.10.2012 </w:t>
      </w:r>
      <w:hyperlink r:id="rId18" w:history="1">
        <w:r>
          <w:rPr>
            <w:rFonts w:ascii="Calibri" w:hAnsi="Calibri" w:cs="Calibri"/>
            <w:color w:val="0000FF"/>
          </w:rPr>
          <w:t>N 1075</w:t>
        </w:r>
      </w:hyperlink>
      <w:r>
        <w:rPr>
          <w:rFonts w:ascii="Calibri" w:hAnsi="Calibri" w:cs="Calibri"/>
        </w:rPr>
        <w:t>)</w:t>
      </w:r>
    </w:p>
    <w:p w:rsidR="00A41E33" w:rsidRDefault="00A41E33">
      <w:pPr>
        <w:widowControl w:val="0"/>
        <w:autoSpaceDE w:val="0"/>
        <w:autoSpaceDN w:val="0"/>
        <w:adjustRightInd w:val="0"/>
        <w:spacing w:after="0" w:line="240" w:lineRule="auto"/>
        <w:jc w:val="center"/>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w:t>
      </w:r>
      <w:hyperlink r:id="rId19" w:history="1">
        <w:r>
          <w:rPr>
            <w:rFonts w:ascii="Calibri" w:hAnsi="Calibri" w:cs="Calibri"/>
            <w:color w:val="0000FF"/>
          </w:rPr>
          <w:t>Постановление</w:t>
        </w:r>
      </w:hyperlink>
      <w:r>
        <w:rPr>
          <w:rFonts w:ascii="Calibri" w:hAnsi="Calibri" w:cs="Calibri"/>
        </w:rPr>
        <w:t xml:space="preserve"> Правительства РФ от 27.12.2010 N 1172.</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w:t>
      </w:r>
      <w:hyperlink r:id="rId20" w:history="1">
        <w:r>
          <w:rPr>
            <w:rFonts w:ascii="Calibri" w:hAnsi="Calibri" w:cs="Calibri"/>
            <w:color w:val="0000FF"/>
          </w:rPr>
          <w:t>Постановление</w:t>
        </w:r>
      </w:hyperlink>
      <w:r>
        <w:rPr>
          <w:rFonts w:ascii="Calibri" w:hAnsi="Calibri" w:cs="Calibri"/>
        </w:rPr>
        <w:t xml:space="preserve"> Правительства РФ от 22.10.2012 N 1075.</w:t>
      </w:r>
    </w:p>
    <w:p w:rsidR="00A41E33" w:rsidRDefault="00A41E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2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autoSpaceDE w:val="0"/>
        <w:autoSpaceDN w:val="0"/>
        <w:adjustRightInd w:val="0"/>
        <w:spacing w:after="0" w:line="240" w:lineRule="auto"/>
        <w:ind w:firstLine="540"/>
        <w:jc w:val="both"/>
        <w:rPr>
          <w:rFonts w:ascii="Calibri" w:hAnsi="Calibri" w:cs="Calibri"/>
        </w:rPr>
      </w:pPr>
    </w:p>
    <w:p w:rsidR="00A41E33" w:rsidRDefault="00A41E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77D5" w:rsidRDefault="003477D5">
      <w:bookmarkStart w:id="3" w:name="_GoBack"/>
      <w:bookmarkEnd w:id="3"/>
    </w:p>
    <w:sectPr w:rsidR="003477D5" w:rsidSect="00594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33"/>
    <w:rsid w:val="000116A5"/>
    <w:rsid w:val="00012F5B"/>
    <w:rsid w:val="0002233C"/>
    <w:rsid w:val="00035896"/>
    <w:rsid w:val="00042518"/>
    <w:rsid w:val="00046F7A"/>
    <w:rsid w:val="00085197"/>
    <w:rsid w:val="00096BE0"/>
    <w:rsid w:val="000A0CDA"/>
    <w:rsid w:val="000A29E7"/>
    <w:rsid w:val="000A43BD"/>
    <w:rsid w:val="000A51CD"/>
    <w:rsid w:val="000A6386"/>
    <w:rsid w:val="000B352D"/>
    <w:rsid w:val="000B72CD"/>
    <w:rsid w:val="000D0475"/>
    <w:rsid w:val="000E7011"/>
    <w:rsid w:val="000E7614"/>
    <w:rsid w:val="0010017F"/>
    <w:rsid w:val="00102A24"/>
    <w:rsid w:val="00106984"/>
    <w:rsid w:val="00107570"/>
    <w:rsid w:val="0011009D"/>
    <w:rsid w:val="0011340C"/>
    <w:rsid w:val="00114E4D"/>
    <w:rsid w:val="0013176A"/>
    <w:rsid w:val="00142F9E"/>
    <w:rsid w:val="00154FE2"/>
    <w:rsid w:val="001639AC"/>
    <w:rsid w:val="0017724D"/>
    <w:rsid w:val="00177680"/>
    <w:rsid w:val="00180FB9"/>
    <w:rsid w:val="001827DB"/>
    <w:rsid w:val="001B6F20"/>
    <w:rsid w:val="001F234B"/>
    <w:rsid w:val="00210D48"/>
    <w:rsid w:val="002231E8"/>
    <w:rsid w:val="002249E7"/>
    <w:rsid w:val="00234F99"/>
    <w:rsid w:val="00236328"/>
    <w:rsid w:val="00240957"/>
    <w:rsid w:val="00262F17"/>
    <w:rsid w:val="00265359"/>
    <w:rsid w:val="00266188"/>
    <w:rsid w:val="00283A26"/>
    <w:rsid w:val="00287FBA"/>
    <w:rsid w:val="002B0460"/>
    <w:rsid w:val="002B0945"/>
    <w:rsid w:val="002B255C"/>
    <w:rsid w:val="002B56F6"/>
    <w:rsid w:val="002C48E6"/>
    <w:rsid w:val="002C640C"/>
    <w:rsid w:val="002D0589"/>
    <w:rsid w:val="002F0602"/>
    <w:rsid w:val="00312814"/>
    <w:rsid w:val="003140FA"/>
    <w:rsid w:val="003477D5"/>
    <w:rsid w:val="003559BA"/>
    <w:rsid w:val="0036135A"/>
    <w:rsid w:val="00365F00"/>
    <w:rsid w:val="0037019D"/>
    <w:rsid w:val="003712D9"/>
    <w:rsid w:val="00381401"/>
    <w:rsid w:val="00387243"/>
    <w:rsid w:val="003A2D99"/>
    <w:rsid w:val="003A7231"/>
    <w:rsid w:val="003B7CB2"/>
    <w:rsid w:val="003C6FFF"/>
    <w:rsid w:val="003D6DE6"/>
    <w:rsid w:val="003F1086"/>
    <w:rsid w:val="003F27BE"/>
    <w:rsid w:val="003F6C79"/>
    <w:rsid w:val="003F7EF2"/>
    <w:rsid w:val="00400665"/>
    <w:rsid w:val="00413977"/>
    <w:rsid w:val="004153A7"/>
    <w:rsid w:val="00434D6C"/>
    <w:rsid w:val="00437D3D"/>
    <w:rsid w:val="00440888"/>
    <w:rsid w:val="004423A5"/>
    <w:rsid w:val="00443B70"/>
    <w:rsid w:val="00446646"/>
    <w:rsid w:val="004502B6"/>
    <w:rsid w:val="00450BB2"/>
    <w:rsid w:val="0048003D"/>
    <w:rsid w:val="004813B4"/>
    <w:rsid w:val="00481686"/>
    <w:rsid w:val="004863CD"/>
    <w:rsid w:val="00491E62"/>
    <w:rsid w:val="004A1FE8"/>
    <w:rsid w:val="004B1B6E"/>
    <w:rsid w:val="004B7AD6"/>
    <w:rsid w:val="004C5F65"/>
    <w:rsid w:val="004D4D1F"/>
    <w:rsid w:val="004F08DF"/>
    <w:rsid w:val="005026E9"/>
    <w:rsid w:val="005050E8"/>
    <w:rsid w:val="005073CC"/>
    <w:rsid w:val="00510D75"/>
    <w:rsid w:val="00521467"/>
    <w:rsid w:val="00521ABA"/>
    <w:rsid w:val="005224F0"/>
    <w:rsid w:val="00552918"/>
    <w:rsid w:val="005534F0"/>
    <w:rsid w:val="0055498A"/>
    <w:rsid w:val="00563C53"/>
    <w:rsid w:val="00566384"/>
    <w:rsid w:val="005709CB"/>
    <w:rsid w:val="00586D62"/>
    <w:rsid w:val="005A6594"/>
    <w:rsid w:val="005C75A6"/>
    <w:rsid w:val="005F65BA"/>
    <w:rsid w:val="005F7D30"/>
    <w:rsid w:val="006015E7"/>
    <w:rsid w:val="006150A9"/>
    <w:rsid w:val="0062076D"/>
    <w:rsid w:val="00631CD7"/>
    <w:rsid w:val="00636870"/>
    <w:rsid w:val="00653619"/>
    <w:rsid w:val="00683013"/>
    <w:rsid w:val="0068347C"/>
    <w:rsid w:val="00695451"/>
    <w:rsid w:val="006A6667"/>
    <w:rsid w:val="006B1385"/>
    <w:rsid w:val="006B5D3A"/>
    <w:rsid w:val="006C631B"/>
    <w:rsid w:val="006D1804"/>
    <w:rsid w:val="006D6297"/>
    <w:rsid w:val="006E2701"/>
    <w:rsid w:val="006E2821"/>
    <w:rsid w:val="00710C54"/>
    <w:rsid w:val="0071706F"/>
    <w:rsid w:val="0072578D"/>
    <w:rsid w:val="00726055"/>
    <w:rsid w:val="00745A87"/>
    <w:rsid w:val="007747C3"/>
    <w:rsid w:val="00794CCE"/>
    <w:rsid w:val="007A2FC0"/>
    <w:rsid w:val="007B0E53"/>
    <w:rsid w:val="007B4C4E"/>
    <w:rsid w:val="007C74B2"/>
    <w:rsid w:val="007D6ADF"/>
    <w:rsid w:val="007E7223"/>
    <w:rsid w:val="008059BB"/>
    <w:rsid w:val="008176A9"/>
    <w:rsid w:val="00824DA8"/>
    <w:rsid w:val="00836F37"/>
    <w:rsid w:val="008372ED"/>
    <w:rsid w:val="008755FA"/>
    <w:rsid w:val="00880214"/>
    <w:rsid w:val="00891D9D"/>
    <w:rsid w:val="00897C1A"/>
    <w:rsid w:val="008B117B"/>
    <w:rsid w:val="008C1E94"/>
    <w:rsid w:val="008D715D"/>
    <w:rsid w:val="008E418B"/>
    <w:rsid w:val="008E6ED8"/>
    <w:rsid w:val="008F67C2"/>
    <w:rsid w:val="0092614E"/>
    <w:rsid w:val="00927362"/>
    <w:rsid w:val="00953C39"/>
    <w:rsid w:val="00965A48"/>
    <w:rsid w:val="00974189"/>
    <w:rsid w:val="00976424"/>
    <w:rsid w:val="00977737"/>
    <w:rsid w:val="00982457"/>
    <w:rsid w:val="009935C8"/>
    <w:rsid w:val="009A4345"/>
    <w:rsid w:val="009A52BA"/>
    <w:rsid w:val="009A5445"/>
    <w:rsid w:val="009C17F3"/>
    <w:rsid w:val="009C2FFD"/>
    <w:rsid w:val="009E0468"/>
    <w:rsid w:val="009E4E51"/>
    <w:rsid w:val="009F2F15"/>
    <w:rsid w:val="00A05B7A"/>
    <w:rsid w:val="00A10F3D"/>
    <w:rsid w:val="00A41BBF"/>
    <w:rsid w:val="00A41E33"/>
    <w:rsid w:val="00A43CF4"/>
    <w:rsid w:val="00A562F9"/>
    <w:rsid w:val="00A57199"/>
    <w:rsid w:val="00A57295"/>
    <w:rsid w:val="00A651B6"/>
    <w:rsid w:val="00A74361"/>
    <w:rsid w:val="00A95E0F"/>
    <w:rsid w:val="00A95E8E"/>
    <w:rsid w:val="00A96A97"/>
    <w:rsid w:val="00AA5BBF"/>
    <w:rsid w:val="00AB0A70"/>
    <w:rsid w:val="00AC0803"/>
    <w:rsid w:val="00AC7578"/>
    <w:rsid w:val="00AD12EF"/>
    <w:rsid w:val="00AD4DF8"/>
    <w:rsid w:val="00B262A6"/>
    <w:rsid w:val="00B3346C"/>
    <w:rsid w:val="00B4413A"/>
    <w:rsid w:val="00B47632"/>
    <w:rsid w:val="00B47905"/>
    <w:rsid w:val="00B50341"/>
    <w:rsid w:val="00B61EE5"/>
    <w:rsid w:val="00B63492"/>
    <w:rsid w:val="00B7052D"/>
    <w:rsid w:val="00B81D99"/>
    <w:rsid w:val="00BA7A97"/>
    <w:rsid w:val="00BB4321"/>
    <w:rsid w:val="00BC2BDE"/>
    <w:rsid w:val="00BC4320"/>
    <w:rsid w:val="00BD454A"/>
    <w:rsid w:val="00BF3151"/>
    <w:rsid w:val="00BF31C6"/>
    <w:rsid w:val="00C052C3"/>
    <w:rsid w:val="00C15768"/>
    <w:rsid w:val="00C449A2"/>
    <w:rsid w:val="00C451A1"/>
    <w:rsid w:val="00C56723"/>
    <w:rsid w:val="00C56DB1"/>
    <w:rsid w:val="00C636F8"/>
    <w:rsid w:val="00C83393"/>
    <w:rsid w:val="00CD191C"/>
    <w:rsid w:val="00CE4F10"/>
    <w:rsid w:val="00CE52ED"/>
    <w:rsid w:val="00D0097A"/>
    <w:rsid w:val="00D013D1"/>
    <w:rsid w:val="00D1773E"/>
    <w:rsid w:val="00D268EA"/>
    <w:rsid w:val="00D3037F"/>
    <w:rsid w:val="00D325B7"/>
    <w:rsid w:val="00D37A20"/>
    <w:rsid w:val="00D37F21"/>
    <w:rsid w:val="00D4039B"/>
    <w:rsid w:val="00D40DE4"/>
    <w:rsid w:val="00D52DD6"/>
    <w:rsid w:val="00D5342D"/>
    <w:rsid w:val="00D55C19"/>
    <w:rsid w:val="00D5723D"/>
    <w:rsid w:val="00D60F46"/>
    <w:rsid w:val="00D80F5C"/>
    <w:rsid w:val="00DB1AC0"/>
    <w:rsid w:val="00DB6D86"/>
    <w:rsid w:val="00DC565A"/>
    <w:rsid w:val="00DD1276"/>
    <w:rsid w:val="00DF5740"/>
    <w:rsid w:val="00DF74B1"/>
    <w:rsid w:val="00E01D84"/>
    <w:rsid w:val="00E0234C"/>
    <w:rsid w:val="00E03826"/>
    <w:rsid w:val="00E12E06"/>
    <w:rsid w:val="00E4038D"/>
    <w:rsid w:val="00E631BC"/>
    <w:rsid w:val="00E6341C"/>
    <w:rsid w:val="00E76C1B"/>
    <w:rsid w:val="00EB14BF"/>
    <w:rsid w:val="00EF2B75"/>
    <w:rsid w:val="00F056A9"/>
    <w:rsid w:val="00F072BE"/>
    <w:rsid w:val="00F33DED"/>
    <w:rsid w:val="00F35097"/>
    <w:rsid w:val="00F55819"/>
    <w:rsid w:val="00F6441E"/>
    <w:rsid w:val="00F755A2"/>
    <w:rsid w:val="00F759C3"/>
    <w:rsid w:val="00F82812"/>
    <w:rsid w:val="00F86153"/>
    <w:rsid w:val="00F92DDB"/>
    <w:rsid w:val="00F931EC"/>
    <w:rsid w:val="00F96D1B"/>
    <w:rsid w:val="00FA2BC1"/>
    <w:rsid w:val="00FA5AA4"/>
    <w:rsid w:val="00FB1FDF"/>
    <w:rsid w:val="00FB5C68"/>
    <w:rsid w:val="00FC67A3"/>
    <w:rsid w:val="00FD1F3E"/>
    <w:rsid w:val="00FD50BC"/>
    <w:rsid w:val="00FE2466"/>
    <w:rsid w:val="00FE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AF83FD6E31F945F1478B138C5982C5329856E98C2286F35D5FBB225D46187E5F5E57DFDAAE670X9x9E" TargetMode="External"/><Relationship Id="rId13" Type="http://schemas.openxmlformats.org/officeDocument/2006/relationships/hyperlink" Target="consultantplus://offline/ref=480AF83FD6E31F945F1478B138C5982C532F8B6B99C6286F35D5FBB225D46187E5F5E57DFDABE57DX9x8E" TargetMode="External"/><Relationship Id="rId18" Type="http://schemas.openxmlformats.org/officeDocument/2006/relationships/hyperlink" Target="consultantplus://offline/ref=480AF83FD6E31F945F1478B138C5982C5329836D91C3286F35D5FBB225D46187E5F5E57DFDAAE176X9x9E" TargetMode="External"/><Relationship Id="rId3" Type="http://schemas.openxmlformats.org/officeDocument/2006/relationships/settings" Target="settings.xml"/><Relationship Id="rId21" Type="http://schemas.openxmlformats.org/officeDocument/2006/relationships/hyperlink" Target="consultantplus://offline/ref=480AF83FD6E31F945F1478B138C5982C5329856E98C2286F35D5FBB225D46187E5F5E57DFDAAE670X9x9E" TargetMode="External"/><Relationship Id="rId7" Type="http://schemas.openxmlformats.org/officeDocument/2006/relationships/hyperlink" Target="consultantplus://offline/ref=480AF83FD6E31F945F1478B138C5982C5329856B91C0286F35D5FBB225D46187E5F5E57DFDABE671X9x9E" TargetMode="External"/><Relationship Id="rId12" Type="http://schemas.openxmlformats.org/officeDocument/2006/relationships/hyperlink" Target="consultantplus://offline/ref=480AF83FD6E31F945F1478B138C5982C532F8B6B99C6286F35D5FBB225D46187E5F5E57DFDAAE176X9xDE" TargetMode="External"/><Relationship Id="rId17" Type="http://schemas.openxmlformats.org/officeDocument/2006/relationships/hyperlink" Target="consultantplus://offline/ref=480AF83FD6E31F945F1478B138C5982C5329856E98C2286F35D5FBB225D46187E5F5E57DFDAAE670X9x9E" TargetMode="External"/><Relationship Id="rId2" Type="http://schemas.microsoft.com/office/2007/relationships/stylesWithEffects" Target="stylesWithEffects.xml"/><Relationship Id="rId16" Type="http://schemas.openxmlformats.org/officeDocument/2006/relationships/hyperlink" Target="consultantplus://offline/ref=480AF83FD6E31F945F1478B138C5982C5329856B91C0286F35D5FBB225D46187E5F5E57DFDABE671X9x9E" TargetMode="External"/><Relationship Id="rId20" Type="http://schemas.openxmlformats.org/officeDocument/2006/relationships/hyperlink" Target="consultantplus://offline/ref=480AF83FD6E31F945F1478B138C5982C5329836D91C3286F35D5FBB225D46187E5F5E57DFDAAE176X9x9E" TargetMode="External"/><Relationship Id="rId1" Type="http://schemas.openxmlformats.org/officeDocument/2006/relationships/styles" Target="styles.xml"/><Relationship Id="rId6" Type="http://schemas.openxmlformats.org/officeDocument/2006/relationships/hyperlink" Target="consultantplus://offline/ref=480AF83FD6E31F945F1478B138C5982C5329856B9EC7286F35D5FBB225D46187E5F5E57DFDAAE57CX9xEE" TargetMode="External"/><Relationship Id="rId11" Type="http://schemas.openxmlformats.org/officeDocument/2006/relationships/hyperlink" Target="consultantplus://offline/ref=480AF83FD6E31F945F1478B138C5982C5A26826B9DCE75653D8CF7B022DB3E90E2BCE97CFDAAE6X7xD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0AF83FD6E31F945F1478B138C5982C5329856B9EC7286F35D5FBB225D46187E5F5E57DFDAAE57CX9xEE" TargetMode="External"/><Relationship Id="rId23" Type="http://schemas.openxmlformats.org/officeDocument/2006/relationships/theme" Target="theme/theme1.xml"/><Relationship Id="rId10" Type="http://schemas.openxmlformats.org/officeDocument/2006/relationships/hyperlink" Target="consultantplus://offline/ref=480AF83FD6E31F945F1478B138C5982C532F8B6B99C6286F35D5FBB225D46187E5F5E57DFDABE472X9x5E" TargetMode="External"/><Relationship Id="rId19" Type="http://schemas.openxmlformats.org/officeDocument/2006/relationships/hyperlink" Target="consultantplus://offline/ref=480AF83FD6E31F945F1478B138C5982C5329856B91C0286F35D5FBB225D46187E5F5E57DFDABE671X9x9E" TargetMode="External"/><Relationship Id="rId4" Type="http://schemas.openxmlformats.org/officeDocument/2006/relationships/webSettings" Target="webSettings.xml"/><Relationship Id="rId9" Type="http://schemas.openxmlformats.org/officeDocument/2006/relationships/hyperlink" Target="consultantplus://offline/ref=480AF83FD6E31F945F1478B138C5982C5329836D91C3286F35D5FBB225D46187E5F5E57DFDAAE176X9x9E" TargetMode="External"/><Relationship Id="rId14" Type="http://schemas.openxmlformats.org/officeDocument/2006/relationships/hyperlink" Target="consultantplus://offline/ref=480AF83FD6E31F945F1478B138C5982C532F8B6B99C6286F35D5FBB225D46187E5F5E57DFDABE274X9xA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ОАО "Челябэнергосбыт"</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Федосова Ольга Юрьевна</dc:creator>
  <cp:lastModifiedBy>Федосова Ольга Юрьевна</cp:lastModifiedBy>
  <cp:revision>1</cp:revision>
  <dcterms:created xsi:type="dcterms:W3CDTF">2014-09-08T04:49:00Z</dcterms:created>
  <dcterms:modified xsi:type="dcterms:W3CDTF">2014-09-08T04:49:00Z</dcterms:modified>
</cp:coreProperties>
</file>